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0753" w14:textId="4B3E0D2A" w:rsidR="00295A0D" w:rsidRDefault="00295A0D">
      <w:pPr>
        <w:pStyle w:val="Tijeloteksta"/>
        <w:ind w:left="6590"/>
        <w:rPr>
          <w:rFonts w:ascii="Times New Roman"/>
          <w:sz w:val="20"/>
        </w:rPr>
      </w:pPr>
    </w:p>
    <w:p w14:paraId="75700754" w14:textId="77777777" w:rsidR="00295A0D" w:rsidRDefault="00295A0D">
      <w:pPr>
        <w:pStyle w:val="Tijeloteksta"/>
        <w:spacing w:before="3"/>
        <w:rPr>
          <w:rFonts w:ascii="Times New Roman"/>
          <w:sz w:val="10"/>
        </w:rPr>
      </w:pPr>
    </w:p>
    <w:p w14:paraId="75700755" w14:textId="77777777" w:rsidR="00295A0D" w:rsidRDefault="004D0F40" w:rsidP="00367E4E">
      <w:pPr>
        <w:pStyle w:val="Tijeloteksta"/>
        <w:spacing w:before="93" w:line="276" w:lineRule="auto"/>
        <w:ind w:right="287"/>
        <w:jc w:val="both"/>
      </w:pPr>
      <w:r>
        <w:t xml:space="preserve">Temeljem Zakona o turističkoj pristojbi („Narodne novine“, br. 52/2019), čl. 1. stavka 2. Pravilnika o najnižem i najvišem iznosu turističke pristojbe („Narodne novine“, br. 71/2019) i članka 43. i 84. Statuta Istarske </w:t>
      </w:r>
      <w:r>
        <w:t>županije ("Službene novine Istarske županije" br. 10/09, 04/13, 16/16, 1/17, 2/17 i 2/18), Skupština Istarske županije na sjednici održanoj dana 12. rujna 2019. godine, donosi</w:t>
      </w:r>
    </w:p>
    <w:p w14:paraId="75700756" w14:textId="77777777" w:rsidR="00295A0D" w:rsidRDefault="00295A0D">
      <w:pPr>
        <w:pStyle w:val="Tijeloteksta"/>
        <w:spacing w:before="11"/>
        <w:rPr>
          <w:sz w:val="24"/>
        </w:rPr>
      </w:pPr>
    </w:p>
    <w:p w14:paraId="75700757" w14:textId="77777777" w:rsidR="00295A0D" w:rsidRDefault="004D0F40">
      <w:pPr>
        <w:ind w:left="4082" w:right="4260"/>
        <w:jc w:val="center"/>
        <w:rPr>
          <w:b/>
          <w:sz w:val="24"/>
        </w:rPr>
      </w:pPr>
      <w:r>
        <w:rPr>
          <w:b/>
          <w:sz w:val="24"/>
        </w:rPr>
        <w:t>ODLUKU</w:t>
      </w:r>
    </w:p>
    <w:p w14:paraId="75700758" w14:textId="77777777" w:rsidR="00295A0D" w:rsidRDefault="004D0F40">
      <w:pPr>
        <w:spacing w:before="42" w:line="276" w:lineRule="auto"/>
        <w:ind w:left="265" w:right="453" w:firstLine="2"/>
        <w:jc w:val="center"/>
        <w:rPr>
          <w:b/>
          <w:sz w:val="24"/>
        </w:rPr>
      </w:pPr>
      <w:r>
        <w:rPr>
          <w:b/>
          <w:sz w:val="24"/>
        </w:rPr>
        <w:t>o visini turističke pristojbe po osobi i noćenju i visini godišnjeg pauš</w:t>
      </w:r>
      <w:r>
        <w:rPr>
          <w:b/>
          <w:sz w:val="24"/>
        </w:rPr>
        <w:t>alnog iznosa turističke pristojbe za općine i gradove na području Istarske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županije</w:t>
      </w:r>
    </w:p>
    <w:p w14:paraId="75700759" w14:textId="77777777" w:rsidR="00295A0D" w:rsidRDefault="00295A0D">
      <w:pPr>
        <w:pStyle w:val="Tijeloteksta"/>
        <w:rPr>
          <w:b/>
          <w:sz w:val="26"/>
        </w:rPr>
      </w:pPr>
    </w:p>
    <w:p w14:paraId="7570075A" w14:textId="77777777" w:rsidR="00295A0D" w:rsidRDefault="00295A0D">
      <w:pPr>
        <w:pStyle w:val="Tijeloteksta"/>
        <w:spacing w:before="11"/>
        <w:rPr>
          <w:b/>
          <w:sz w:val="24"/>
        </w:rPr>
      </w:pPr>
    </w:p>
    <w:p w14:paraId="7570075B" w14:textId="77777777" w:rsidR="00295A0D" w:rsidRDefault="004D0F40">
      <w:pPr>
        <w:pStyle w:val="Naslov1"/>
      </w:pPr>
      <w:r>
        <w:t>Članak 1.</w:t>
      </w:r>
    </w:p>
    <w:p w14:paraId="7570075C" w14:textId="77777777" w:rsidR="00295A0D" w:rsidRDefault="00295A0D">
      <w:pPr>
        <w:pStyle w:val="Tijeloteksta"/>
        <w:spacing w:before="8"/>
        <w:rPr>
          <w:b/>
          <w:sz w:val="28"/>
        </w:rPr>
      </w:pPr>
    </w:p>
    <w:p w14:paraId="7570075D" w14:textId="77777777" w:rsidR="00295A0D" w:rsidRDefault="004D0F40">
      <w:pPr>
        <w:spacing w:line="276" w:lineRule="auto"/>
        <w:ind w:left="100" w:right="287"/>
        <w:jc w:val="both"/>
        <w:rPr>
          <w:b/>
        </w:rPr>
      </w:pPr>
      <w:r>
        <w:rPr>
          <w:b/>
        </w:rPr>
        <w:t>Turistička pristojba za osobe koje koriste uslugu noćenja u smještajnom objektu u kojem se obavlja ugostiteljska djelatnost</w:t>
      </w:r>
    </w:p>
    <w:p w14:paraId="7570075E" w14:textId="77777777" w:rsidR="00295A0D" w:rsidRDefault="00295A0D">
      <w:pPr>
        <w:pStyle w:val="Tijeloteksta"/>
        <w:spacing w:before="7"/>
        <w:rPr>
          <w:b/>
          <w:sz w:val="21"/>
        </w:rPr>
      </w:pPr>
    </w:p>
    <w:p w14:paraId="7570075F" w14:textId="77777777" w:rsidR="00295A0D" w:rsidRDefault="004D0F40">
      <w:pPr>
        <w:pStyle w:val="Odlomakpopisa"/>
        <w:numPr>
          <w:ilvl w:val="0"/>
          <w:numId w:val="2"/>
        </w:numPr>
        <w:tabs>
          <w:tab w:val="left" w:pos="461"/>
        </w:tabs>
        <w:spacing w:before="0" w:line="256" w:lineRule="auto"/>
        <w:ind w:right="408"/>
      </w:pPr>
      <w:r>
        <w:t>Za noćenje u smještajnom objektu u kojem se obavlja ugostiteljska djelatnost (po osobi) iznosi:</w:t>
      </w:r>
    </w:p>
    <w:p w14:paraId="75700760" w14:textId="77777777" w:rsidR="00295A0D" w:rsidRDefault="00295A0D">
      <w:pPr>
        <w:pStyle w:val="Tijeloteksta"/>
        <w:rPr>
          <w:sz w:val="20"/>
        </w:rPr>
      </w:pPr>
    </w:p>
    <w:p w14:paraId="75700761" w14:textId="77777777" w:rsidR="00295A0D" w:rsidRDefault="00295A0D">
      <w:pPr>
        <w:pStyle w:val="Tijeloteksta"/>
        <w:spacing w:before="6"/>
        <w:rPr>
          <w:sz w:val="16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41"/>
        <w:gridCol w:w="2113"/>
        <w:gridCol w:w="1973"/>
      </w:tblGrid>
      <w:tr w:rsidR="00295A0D" w14:paraId="75700767" w14:textId="77777777" w:rsidTr="009C0E2A">
        <w:trPr>
          <w:trHeight w:val="467"/>
        </w:trPr>
        <w:tc>
          <w:tcPr>
            <w:tcW w:w="425" w:type="dxa"/>
            <w:vMerge w:val="restart"/>
            <w:tcBorders>
              <w:right w:val="single" w:sz="6" w:space="0" w:color="000000"/>
            </w:tcBorders>
          </w:tcPr>
          <w:p w14:paraId="75700762" w14:textId="77777777" w:rsidR="00295A0D" w:rsidRDefault="00295A0D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14:paraId="75700763" w14:textId="77777777" w:rsidR="00295A0D" w:rsidRDefault="004D0F40">
            <w:pPr>
              <w:pStyle w:val="TableParagraph"/>
              <w:spacing w:before="0"/>
              <w:ind w:left="7" w:right="-1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41" w:type="dxa"/>
            <w:vMerge w:val="restart"/>
            <w:tcBorders>
              <w:left w:val="single" w:sz="6" w:space="0" w:color="000000"/>
            </w:tcBorders>
          </w:tcPr>
          <w:p w14:paraId="75700764" w14:textId="77777777" w:rsidR="00295A0D" w:rsidRDefault="00295A0D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14:paraId="75700765" w14:textId="77777777" w:rsidR="00295A0D" w:rsidRDefault="004D0F40">
            <w:pPr>
              <w:pStyle w:val="TableParagraph"/>
              <w:spacing w:before="0"/>
              <w:ind w:left="4"/>
              <w:jc w:val="left"/>
              <w:rPr>
                <w:b/>
              </w:rPr>
            </w:pPr>
            <w:r>
              <w:rPr>
                <w:b/>
              </w:rPr>
              <w:t>Grad / Općina</w:t>
            </w:r>
          </w:p>
        </w:tc>
        <w:tc>
          <w:tcPr>
            <w:tcW w:w="4086" w:type="dxa"/>
            <w:gridSpan w:val="2"/>
            <w:tcBorders>
              <w:right w:val="single" w:sz="6" w:space="0" w:color="000000"/>
            </w:tcBorders>
          </w:tcPr>
          <w:p w14:paraId="75700766" w14:textId="77777777" w:rsidR="00295A0D" w:rsidRDefault="004D0F40">
            <w:pPr>
              <w:pStyle w:val="TableParagraph"/>
              <w:ind w:left="1502" w:right="1492"/>
              <w:rPr>
                <w:b/>
              </w:rPr>
            </w:pPr>
            <w:r>
              <w:rPr>
                <w:b/>
              </w:rPr>
              <w:t>Razdoblje</w:t>
            </w:r>
          </w:p>
        </w:tc>
      </w:tr>
      <w:tr w:rsidR="00295A0D" w14:paraId="7570076C" w14:textId="77777777" w:rsidTr="009C0E2A">
        <w:trPr>
          <w:trHeight w:val="467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14:paraId="75700768" w14:textId="77777777" w:rsidR="00295A0D" w:rsidRDefault="00295A0D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000000"/>
            </w:tcBorders>
          </w:tcPr>
          <w:p w14:paraId="75700769" w14:textId="77777777" w:rsidR="00295A0D" w:rsidRDefault="00295A0D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bottom w:val="single" w:sz="6" w:space="0" w:color="000000"/>
              <w:right w:val="single" w:sz="6" w:space="0" w:color="000000"/>
            </w:tcBorders>
          </w:tcPr>
          <w:p w14:paraId="7570076A" w14:textId="77777777" w:rsidR="00295A0D" w:rsidRDefault="004D0F40">
            <w:pPr>
              <w:pStyle w:val="TableParagraph"/>
              <w:spacing w:before="93"/>
              <w:ind w:left="351" w:right="339"/>
              <w:rPr>
                <w:b/>
              </w:rPr>
            </w:pPr>
            <w:r>
              <w:rPr>
                <w:b/>
              </w:rPr>
              <w:t>1. 4. do 30. 9.</w:t>
            </w:r>
          </w:p>
        </w:tc>
        <w:tc>
          <w:tcPr>
            <w:tcW w:w="1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76B" w14:textId="77777777" w:rsidR="00295A0D" w:rsidRDefault="004D0F40">
            <w:pPr>
              <w:pStyle w:val="TableParagraph"/>
              <w:spacing w:before="93"/>
              <w:ind w:left="106" w:right="100"/>
              <w:rPr>
                <w:b/>
              </w:rPr>
            </w:pPr>
            <w:r>
              <w:rPr>
                <w:b/>
              </w:rPr>
              <w:t>Ostalo razdoblje</w:t>
            </w:r>
          </w:p>
        </w:tc>
      </w:tr>
      <w:tr w:rsidR="009C0E2A" w14:paraId="661C240B" w14:textId="77777777" w:rsidTr="009C0E2A">
        <w:trPr>
          <w:trHeight w:val="467"/>
        </w:trPr>
        <w:tc>
          <w:tcPr>
            <w:tcW w:w="425" w:type="dxa"/>
            <w:tcBorders>
              <w:top w:val="nil"/>
              <w:right w:val="single" w:sz="6" w:space="0" w:color="000000"/>
            </w:tcBorders>
            <w:vAlign w:val="center"/>
          </w:tcPr>
          <w:p w14:paraId="625E98C8" w14:textId="77777777" w:rsidR="009C0E2A" w:rsidRDefault="009C0E2A" w:rsidP="009C0E2A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tcBorders>
              <w:top w:val="nil"/>
              <w:left w:val="single" w:sz="6" w:space="0" w:color="000000"/>
            </w:tcBorders>
            <w:vAlign w:val="center"/>
          </w:tcPr>
          <w:p w14:paraId="62180EEA" w14:textId="6557C2F8" w:rsidR="009C0E2A" w:rsidRDefault="009C0E2A" w:rsidP="009C0E2A">
            <w:pPr>
              <w:rPr>
                <w:sz w:val="2"/>
                <w:szCs w:val="2"/>
              </w:rPr>
            </w:pPr>
            <w:r>
              <w:t>Općina Vrsar</w:t>
            </w:r>
          </w:p>
        </w:tc>
        <w:tc>
          <w:tcPr>
            <w:tcW w:w="2113" w:type="dxa"/>
            <w:tcBorders>
              <w:bottom w:val="single" w:sz="6" w:space="0" w:color="000000"/>
              <w:right w:val="single" w:sz="6" w:space="0" w:color="000000"/>
            </w:tcBorders>
          </w:tcPr>
          <w:p w14:paraId="5001142D" w14:textId="72DFA258" w:rsidR="009C0E2A" w:rsidRDefault="009C0E2A" w:rsidP="009C0E2A">
            <w:pPr>
              <w:pStyle w:val="TableParagraph"/>
              <w:spacing w:before="93"/>
              <w:ind w:left="351" w:right="339"/>
              <w:rPr>
                <w:b/>
              </w:rPr>
            </w:pPr>
            <w:r>
              <w:t>10,00</w:t>
            </w:r>
          </w:p>
        </w:tc>
        <w:tc>
          <w:tcPr>
            <w:tcW w:w="1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F523" w14:textId="08640CA6" w:rsidR="009C0E2A" w:rsidRDefault="009C0E2A" w:rsidP="009C0E2A">
            <w:pPr>
              <w:pStyle w:val="TableParagraph"/>
              <w:spacing w:before="93"/>
              <w:ind w:left="106" w:right="100"/>
              <w:rPr>
                <w:b/>
              </w:rPr>
            </w:pPr>
            <w:r>
              <w:t>7,00</w:t>
            </w:r>
          </w:p>
        </w:tc>
      </w:tr>
    </w:tbl>
    <w:p w14:paraId="301CAF74" w14:textId="77777777" w:rsidR="00295A0D" w:rsidRDefault="00295A0D" w:rsidP="009C0E2A">
      <w:pPr>
        <w:pStyle w:val="Tijeloteksta"/>
        <w:spacing w:before="8"/>
      </w:pPr>
    </w:p>
    <w:p w14:paraId="74CB1A52" w14:textId="77777777" w:rsidR="00194EAF" w:rsidRPr="00194EAF" w:rsidRDefault="00194EAF" w:rsidP="00194EAF"/>
    <w:p w14:paraId="3ED95CEB" w14:textId="77777777" w:rsidR="00194EAF" w:rsidRPr="00194EAF" w:rsidRDefault="00194EAF" w:rsidP="00194EAF"/>
    <w:p w14:paraId="7570083D" w14:textId="5CC43574" w:rsidR="00295A0D" w:rsidRDefault="004D0F40" w:rsidP="00194EAF">
      <w:pPr>
        <w:tabs>
          <w:tab w:val="left" w:pos="2850"/>
          <w:tab w:val="left" w:pos="3840"/>
        </w:tabs>
      </w:pPr>
      <w:r>
        <w:t>Za noćenje u smještajnom objektu iz skupine Kampovi (Kampovi i Kamp odmorišta) (po osobi)</w:t>
      </w:r>
      <w:r>
        <w:rPr>
          <w:spacing w:val="-3"/>
        </w:rPr>
        <w:t xml:space="preserve"> </w:t>
      </w:r>
      <w:r>
        <w:t>iznosi:</w:t>
      </w:r>
    </w:p>
    <w:p w14:paraId="7570083E" w14:textId="77777777" w:rsidR="00295A0D" w:rsidRDefault="00295A0D">
      <w:pPr>
        <w:pStyle w:val="Tijeloteksta"/>
        <w:rPr>
          <w:sz w:val="20"/>
        </w:rPr>
      </w:pPr>
    </w:p>
    <w:p w14:paraId="7570083F" w14:textId="77777777" w:rsidR="00295A0D" w:rsidRDefault="00295A0D">
      <w:pPr>
        <w:pStyle w:val="Tijeloteksta"/>
        <w:spacing w:before="4"/>
        <w:rPr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1"/>
        <w:gridCol w:w="2127"/>
        <w:gridCol w:w="1958"/>
      </w:tblGrid>
      <w:tr w:rsidR="00295A0D" w14:paraId="75700845" w14:textId="77777777" w:rsidTr="00374159">
        <w:trPr>
          <w:trHeight w:val="470"/>
        </w:trPr>
        <w:tc>
          <w:tcPr>
            <w:tcW w:w="425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14:paraId="75700840" w14:textId="77777777" w:rsidR="00295A0D" w:rsidRDefault="00295A0D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14:paraId="75700841" w14:textId="77777777" w:rsidR="00295A0D" w:rsidRDefault="004D0F40">
            <w:pPr>
              <w:pStyle w:val="TableParagraph"/>
              <w:spacing w:before="0"/>
              <w:ind w:left="7" w:right="-1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91" w:type="dxa"/>
            <w:vMerge w:val="restart"/>
            <w:tcBorders>
              <w:left w:val="single" w:sz="6" w:space="0" w:color="000000"/>
              <w:bottom w:val="single" w:sz="4" w:space="0" w:color="auto"/>
            </w:tcBorders>
          </w:tcPr>
          <w:p w14:paraId="75700842" w14:textId="77777777" w:rsidR="00295A0D" w:rsidRDefault="00295A0D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14:paraId="75700843" w14:textId="77777777" w:rsidR="00295A0D" w:rsidRDefault="004D0F40">
            <w:pPr>
              <w:pStyle w:val="TableParagraph"/>
              <w:spacing w:before="0"/>
              <w:ind w:left="7"/>
              <w:jc w:val="left"/>
              <w:rPr>
                <w:b/>
              </w:rPr>
            </w:pPr>
            <w:r>
              <w:rPr>
                <w:b/>
              </w:rPr>
              <w:t>Grad / Općina</w:t>
            </w:r>
          </w:p>
        </w:tc>
        <w:tc>
          <w:tcPr>
            <w:tcW w:w="4085" w:type="dxa"/>
            <w:gridSpan w:val="2"/>
            <w:tcBorders>
              <w:right w:val="single" w:sz="6" w:space="0" w:color="000000"/>
            </w:tcBorders>
          </w:tcPr>
          <w:p w14:paraId="75700844" w14:textId="77777777" w:rsidR="00295A0D" w:rsidRDefault="004D0F40">
            <w:pPr>
              <w:pStyle w:val="TableParagraph"/>
              <w:ind w:left="1504" w:right="1488"/>
              <w:rPr>
                <w:b/>
              </w:rPr>
            </w:pPr>
            <w:r>
              <w:rPr>
                <w:b/>
              </w:rPr>
              <w:t>Razdoblje</w:t>
            </w:r>
          </w:p>
        </w:tc>
      </w:tr>
      <w:tr w:rsidR="00295A0D" w14:paraId="7570084A" w14:textId="77777777" w:rsidTr="00374159">
        <w:trPr>
          <w:trHeight w:val="465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5700846" w14:textId="77777777" w:rsidR="00295A0D" w:rsidRDefault="00295A0D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</w:tcPr>
          <w:p w14:paraId="75700847" w14:textId="77777777" w:rsidR="00295A0D" w:rsidRDefault="00295A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75700848" w14:textId="77777777" w:rsidR="00295A0D" w:rsidRDefault="004D0F40">
            <w:pPr>
              <w:pStyle w:val="TableParagraph"/>
              <w:ind w:left="361" w:right="343"/>
              <w:rPr>
                <w:b/>
              </w:rPr>
            </w:pPr>
            <w:r>
              <w:rPr>
                <w:b/>
              </w:rPr>
              <w:t>1. 4. do 30. 9.</w:t>
            </w:r>
          </w:p>
        </w:tc>
        <w:tc>
          <w:tcPr>
            <w:tcW w:w="1958" w:type="dxa"/>
            <w:tcBorders>
              <w:left w:val="single" w:sz="6" w:space="0" w:color="000000"/>
              <w:right w:val="single" w:sz="6" w:space="0" w:color="000000"/>
            </w:tcBorders>
          </w:tcPr>
          <w:p w14:paraId="75700849" w14:textId="77777777" w:rsidR="00295A0D" w:rsidRDefault="004D0F40">
            <w:pPr>
              <w:pStyle w:val="TableParagraph"/>
              <w:ind w:left="102" w:right="89"/>
              <w:rPr>
                <w:b/>
              </w:rPr>
            </w:pPr>
            <w:r>
              <w:rPr>
                <w:b/>
              </w:rPr>
              <w:t>Ostalo razdoblje</w:t>
            </w:r>
          </w:p>
        </w:tc>
      </w:tr>
      <w:tr w:rsidR="00374159" w14:paraId="719B6A43" w14:textId="77777777" w:rsidTr="00374159">
        <w:trPr>
          <w:trHeight w:val="465"/>
        </w:trPr>
        <w:tc>
          <w:tcPr>
            <w:tcW w:w="42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5C0213D9" w14:textId="77777777" w:rsidR="00374159" w:rsidRDefault="00374159" w:rsidP="00374159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56C05E2C" w14:textId="42D374C5" w:rsidR="00374159" w:rsidRDefault="00374159" w:rsidP="00374159">
            <w:pPr>
              <w:rPr>
                <w:sz w:val="2"/>
                <w:szCs w:val="2"/>
              </w:rPr>
            </w:pPr>
            <w:r>
              <w:t>Općina Vrs</w:t>
            </w:r>
            <w:r>
              <w:t>ar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14:paraId="2CE99EDE" w14:textId="1C005260" w:rsidR="00374159" w:rsidRDefault="00374159" w:rsidP="00374159">
            <w:pPr>
              <w:pStyle w:val="TableParagraph"/>
              <w:ind w:left="361" w:right="343"/>
              <w:rPr>
                <w:b/>
              </w:rPr>
            </w:pPr>
            <w:r>
              <w:t>10,00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7F2C" w14:textId="5364F4A8" w:rsidR="00374159" w:rsidRDefault="00374159" w:rsidP="00374159">
            <w:pPr>
              <w:pStyle w:val="TableParagraph"/>
              <w:ind w:left="102" w:right="89"/>
              <w:rPr>
                <w:b/>
              </w:rPr>
            </w:pPr>
            <w:r>
              <w:t>5,00</w:t>
            </w:r>
          </w:p>
        </w:tc>
      </w:tr>
    </w:tbl>
    <w:p w14:paraId="757008BE" w14:textId="77777777" w:rsidR="00295A0D" w:rsidRDefault="00295A0D">
      <w:pPr>
        <w:sectPr w:rsidR="00295A0D">
          <w:footerReference w:type="default" r:id="rId8"/>
          <w:pgSz w:w="11910" w:h="16840"/>
          <w:pgMar w:top="1360" w:right="1160" w:bottom="2040" w:left="1340" w:header="0" w:footer="1844" w:gutter="0"/>
          <w:cols w:space="720"/>
        </w:sectPr>
      </w:pPr>
    </w:p>
    <w:p w14:paraId="7570091A" w14:textId="41919161" w:rsidR="00295A0D" w:rsidRDefault="00DC309E" w:rsidP="00DC309E">
      <w:pPr>
        <w:pStyle w:val="Naslov1"/>
        <w:spacing w:before="93"/>
        <w:ind w:left="0"/>
      </w:pPr>
      <w:r>
        <w:lastRenderedPageBreak/>
        <w:t xml:space="preserve">                                                                   </w:t>
      </w:r>
      <w:r w:rsidR="004D0F40">
        <w:t>Članak 2.</w:t>
      </w:r>
    </w:p>
    <w:p w14:paraId="7570091B" w14:textId="77777777" w:rsidR="00295A0D" w:rsidRDefault="00295A0D">
      <w:pPr>
        <w:pStyle w:val="Tijeloteksta"/>
        <w:spacing w:before="10"/>
        <w:rPr>
          <w:b/>
          <w:sz w:val="21"/>
        </w:rPr>
      </w:pPr>
    </w:p>
    <w:p w14:paraId="7570091C" w14:textId="77777777" w:rsidR="00295A0D" w:rsidRDefault="004D0F40">
      <w:pPr>
        <w:spacing w:line="278" w:lineRule="auto"/>
        <w:ind w:left="100"/>
        <w:rPr>
          <w:b/>
        </w:rPr>
      </w:pPr>
      <w:r>
        <w:rPr>
          <w:b/>
        </w:rPr>
        <w:t>Turistička pristojba za osobe koje pružaju ugostiteljske usluge u domaćinstvu ili na obiteljskom poljoprivrednom gospodarstvu u godišnjem paušalnom iznosu</w:t>
      </w:r>
    </w:p>
    <w:p w14:paraId="7570091D" w14:textId="77777777" w:rsidR="00295A0D" w:rsidRDefault="00295A0D">
      <w:pPr>
        <w:pStyle w:val="Tijeloteksta"/>
        <w:spacing w:before="10"/>
        <w:rPr>
          <w:b/>
          <w:sz w:val="24"/>
        </w:rPr>
      </w:pPr>
    </w:p>
    <w:p w14:paraId="7570091E" w14:textId="77777777" w:rsidR="00295A0D" w:rsidRDefault="004D0F40">
      <w:pPr>
        <w:pStyle w:val="Odlomakpopisa"/>
        <w:numPr>
          <w:ilvl w:val="1"/>
          <w:numId w:val="2"/>
        </w:numPr>
        <w:tabs>
          <w:tab w:val="left" w:pos="821"/>
        </w:tabs>
        <w:spacing w:before="1"/>
        <w:ind w:hanging="361"/>
      </w:pPr>
      <w:r>
        <w:t>Po krevetu</w:t>
      </w:r>
      <w:r>
        <w:rPr>
          <w:spacing w:val="-3"/>
        </w:rPr>
        <w:t xml:space="preserve"> </w:t>
      </w:r>
      <w:r>
        <w:t>iznosi:</w:t>
      </w:r>
    </w:p>
    <w:p w14:paraId="7570091F" w14:textId="77777777" w:rsidR="00295A0D" w:rsidRDefault="00295A0D">
      <w:pPr>
        <w:pStyle w:val="Tijeloteksta"/>
        <w:spacing w:before="7"/>
        <w:rPr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396"/>
        <w:gridCol w:w="2436"/>
        <w:gridCol w:w="2529"/>
      </w:tblGrid>
      <w:tr w:rsidR="00295A0D" w14:paraId="75700927" w14:textId="77777777" w:rsidTr="00194EAF">
        <w:trPr>
          <w:trHeight w:val="1227"/>
        </w:trPr>
        <w:tc>
          <w:tcPr>
            <w:tcW w:w="430" w:type="dxa"/>
            <w:tcBorders>
              <w:right w:val="single" w:sz="6" w:space="0" w:color="000000"/>
            </w:tcBorders>
          </w:tcPr>
          <w:p w14:paraId="75700920" w14:textId="77777777" w:rsidR="00295A0D" w:rsidRDefault="00295A0D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5700921" w14:textId="77777777" w:rsidR="00295A0D" w:rsidRDefault="004D0F40">
            <w:pPr>
              <w:pStyle w:val="TableParagraph"/>
              <w:spacing w:before="195"/>
              <w:ind w:left="7" w:right="-15"/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96" w:type="dxa"/>
            <w:tcBorders>
              <w:left w:val="single" w:sz="6" w:space="0" w:color="000000"/>
            </w:tcBorders>
          </w:tcPr>
          <w:p w14:paraId="75700922" w14:textId="77777777" w:rsidR="00295A0D" w:rsidRDefault="00295A0D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5700923" w14:textId="77777777" w:rsidR="00295A0D" w:rsidRDefault="004D0F40">
            <w:pPr>
              <w:pStyle w:val="TableParagraph"/>
              <w:spacing w:before="195"/>
              <w:ind w:left="5"/>
              <w:jc w:val="left"/>
              <w:rPr>
                <w:b/>
              </w:rPr>
            </w:pPr>
            <w:r>
              <w:rPr>
                <w:b/>
              </w:rPr>
              <w:t>Grad / Općina</w:t>
            </w:r>
          </w:p>
        </w:tc>
        <w:tc>
          <w:tcPr>
            <w:tcW w:w="2436" w:type="dxa"/>
            <w:tcBorders>
              <w:bottom w:val="single" w:sz="6" w:space="0" w:color="000000"/>
              <w:right w:val="single" w:sz="6" w:space="0" w:color="000000"/>
            </w:tcBorders>
          </w:tcPr>
          <w:p w14:paraId="75700924" w14:textId="77777777" w:rsidR="00295A0D" w:rsidRDefault="00295A0D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75700925" w14:textId="77777777" w:rsidR="00295A0D" w:rsidRDefault="004D0F40">
            <w:pPr>
              <w:pStyle w:val="TableParagraph"/>
              <w:spacing w:before="0"/>
              <w:ind w:left="539" w:firstLine="130"/>
              <w:jc w:val="left"/>
              <w:rPr>
                <w:b/>
              </w:rPr>
            </w:pPr>
            <w:r>
              <w:rPr>
                <w:b/>
              </w:rPr>
              <w:t>Smještaj u domaćinstvu</w:t>
            </w:r>
          </w:p>
        </w:tc>
        <w:tc>
          <w:tcPr>
            <w:tcW w:w="2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926" w14:textId="77777777" w:rsidR="00295A0D" w:rsidRDefault="004D0F40">
            <w:pPr>
              <w:pStyle w:val="TableParagraph"/>
              <w:ind w:left="393" w:right="384" w:hanging="3"/>
              <w:rPr>
                <w:b/>
              </w:rPr>
            </w:pPr>
            <w:r>
              <w:rPr>
                <w:b/>
              </w:rPr>
              <w:t>Smještaj na obiteljskom poljoprivre</w:t>
            </w:r>
            <w:r>
              <w:rPr>
                <w:b/>
              </w:rPr>
              <w:t>dnom gospodarstvu</w:t>
            </w:r>
          </w:p>
        </w:tc>
      </w:tr>
      <w:tr w:rsidR="00C85EF5" w14:paraId="757009B4" w14:textId="77777777" w:rsidTr="00194EAF">
        <w:trPr>
          <w:trHeight w:val="46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9B0" w14:textId="6BE4A1FB" w:rsidR="00C85EF5" w:rsidRDefault="00C85EF5" w:rsidP="00C85EF5">
            <w:pPr>
              <w:pStyle w:val="TableParagraph"/>
              <w:ind w:left="67" w:right="57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9B1" w14:textId="45F7F049" w:rsidR="00C85EF5" w:rsidRDefault="00C85EF5" w:rsidP="00C85EF5">
            <w:pPr>
              <w:pStyle w:val="TableParagraph"/>
              <w:ind w:left="5"/>
              <w:jc w:val="left"/>
            </w:pPr>
            <w:r>
              <w:t>Općina Vrsar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9B2" w14:textId="04A80357" w:rsidR="00C85EF5" w:rsidRDefault="00C85EF5" w:rsidP="00C85EF5">
            <w:pPr>
              <w:pStyle w:val="TableParagraph"/>
              <w:ind w:left="859" w:right="848"/>
            </w:pPr>
            <w:r>
              <w:t>350,00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9B3" w14:textId="37451C86" w:rsidR="00C85EF5" w:rsidRDefault="00C85EF5" w:rsidP="00C85EF5">
            <w:pPr>
              <w:pStyle w:val="TableParagraph"/>
              <w:ind w:left="904" w:right="897"/>
            </w:pPr>
            <w:r>
              <w:t>200,00</w:t>
            </w:r>
          </w:p>
        </w:tc>
      </w:tr>
    </w:tbl>
    <w:p w14:paraId="757009F7" w14:textId="77777777" w:rsidR="00295A0D" w:rsidRDefault="00295A0D">
      <w:pPr>
        <w:pStyle w:val="Tijeloteksta"/>
        <w:spacing w:before="3"/>
        <w:rPr>
          <w:sz w:val="13"/>
        </w:rPr>
      </w:pPr>
    </w:p>
    <w:p w14:paraId="757009F8" w14:textId="77777777" w:rsidR="00295A0D" w:rsidRDefault="004D0F40">
      <w:pPr>
        <w:pStyle w:val="Odlomakpopisa"/>
        <w:numPr>
          <w:ilvl w:val="1"/>
          <w:numId w:val="2"/>
        </w:numPr>
        <w:tabs>
          <w:tab w:val="left" w:pos="821"/>
        </w:tabs>
        <w:spacing w:before="93"/>
        <w:ind w:hanging="361"/>
      </w:pPr>
      <w:r>
        <w:t>Za svaku smještajnu jedinicu</w:t>
      </w:r>
      <w:r>
        <w:rPr>
          <w:spacing w:val="-5"/>
        </w:rPr>
        <w:t xml:space="preserve"> </w:t>
      </w:r>
      <w:r>
        <w:t>iznosi:</w:t>
      </w:r>
    </w:p>
    <w:p w14:paraId="757009F9" w14:textId="77777777" w:rsidR="00295A0D" w:rsidRDefault="00295A0D">
      <w:pPr>
        <w:pStyle w:val="Tijeloteksta"/>
        <w:spacing w:before="11"/>
        <w:rPr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07"/>
        <w:gridCol w:w="2418"/>
        <w:gridCol w:w="2559"/>
      </w:tblGrid>
      <w:tr w:rsidR="00295A0D" w14:paraId="75700A08" w14:textId="77777777" w:rsidTr="00C85EF5">
        <w:trPr>
          <w:trHeight w:val="776"/>
        </w:trPr>
        <w:tc>
          <w:tcPr>
            <w:tcW w:w="430" w:type="dxa"/>
            <w:tcBorders>
              <w:right w:val="single" w:sz="6" w:space="0" w:color="000000"/>
            </w:tcBorders>
          </w:tcPr>
          <w:p w14:paraId="757009FA" w14:textId="77777777" w:rsidR="00295A0D" w:rsidRDefault="00295A0D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57009FB" w14:textId="77777777" w:rsidR="00295A0D" w:rsidRDefault="00295A0D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57009FC" w14:textId="77777777" w:rsidR="00295A0D" w:rsidRDefault="00295A0D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57009FD" w14:textId="77777777" w:rsidR="00295A0D" w:rsidRDefault="004D0F40">
            <w:pPr>
              <w:pStyle w:val="TableParagraph"/>
              <w:spacing w:before="151"/>
              <w:ind w:left="7" w:right="-15"/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7" w:type="dxa"/>
            <w:tcBorders>
              <w:left w:val="single" w:sz="6" w:space="0" w:color="000000"/>
            </w:tcBorders>
          </w:tcPr>
          <w:p w14:paraId="757009FE" w14:textId="77777777" w:rsidR="00295A0D" w:rsidRDefault="00295A0D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57009FF" w14:textId="77777777" w:rsidR="00295A0D" w:rsidRDefault="00295A0D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5700A00" w14:textId="77777777" w:rsidR="00295A0D" w:rsidRDefault="00295A0D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5700A01" w14:textId="77777777" w:rsidR="00295A0D" w:rsidRDefault="004D0F40">
            <w:pPr>
              <w:pStyle w:val="TableParagraph"/>
              <w:spacing w:before="151"/>
              <w:ind w:left="7"/>
              <w:jc w:val="left"/>
              <w:rPr>
                <w:b/>
              </w:rPr>
            </w:pPr>
            <w:r>
              <w:rPr>
                <w:b/>
              </w:rPr>
              <w:t>Grad / Općina</w:t>
            </w: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14:paraId="75700A02" w14:textId="77777777" w:rsidR="00295A0D" w:rsidRDefault="00295A0D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75700A03" w14:textId="77777777" w:rsidR="00295A0D" w:rsidRDefault="004D0F40">
            <w:pPr>
              <w:pStyle w:val="TableParagraph"/>
              <w:spacing w:before="0"/>
              <w:ind w:left="93" w:right="86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</w:t>
            </w:r>
          </w:p>
          <w:p w14:paraId="75700A04" w14:textId="77777777" w:rsidR="00295A0D" w:rsidRDefault="004D0F40">
            <w:pPr>
              <w:pStyle w:val="TableParagraph"/>
              <w:spacing w:before="0"/>
              <w:ind w:left="269" w:right="259" w:firstLine="2"/>
              <w:rPr>
                <w:b/>
              </w:rPr>
            </w:pPr>
            <w:r>
              <w:rPr>
                <w:b/>
              </w:rPr>
              <w:t>domaćinstvu u kampu i 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objektu vrste kamp</w:t>
            </w:r>
          </w:p>
          <w:p w14:paraId="75700A05" w14:textId="77777777" w:rsidR="00295A0D" w:rsidRDefault="004D0F40">
            <w:pPr>
              <w:pStyle w:val="TableParagraph"/>
              <w:spacing w:before="1"/>
              <w:ind w:left="95" w:right="80"/>
              <w:rPr>
                <w:b/>
              </w:rPr>
            </w:pPr>
            <w:r>
              <w:rPr>
                <w:b/>
              </w:rPr>
              <w:t>odmorište ili kamp odmorište –</w:t>
            </w:r>
          </w:p>
          <w:p w14:paraId="75700A06" w14:textId="77777777" w:rsidR="00295A0D" w:rsidRDefault="004D0F40">
            <w:pPr>
              <w:pStyle w:val="TableParagraph"/>
              <w:spacing w:before="0" w:line="252" w:lineRule="exact"/>
              <w:ind w:left="95" w:right="86"/>
              <w:rPr>
                <w:b/>
              </w:rPr>
            </w:pPr>
            <w:r>
              <w:rPr>
                <w:b/>
              </w:rPr>
              <w:t>robinzonski smještaj</w:t>
            </w: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75700A07" w14:textId="77777777" w:rsidR="00295A0D" w:rsidRDefault="004D0F40">
            <w:pPr>
              <w:pStyle w:val="TableParagraph"/>
              <w:spacing w:before="93"/>
              <w:ind w:left="131" w:right="117" w:hanging="4"/>
              <w:rPr>
                <w:b/>
              </w:rPr>
            </w:pPr>
            <w:r>
              <w:rPr>
                <w:b/>
              </w:rPr>
              <w:t>Smještaj na obiteljskom poljoprivrednom gospodarstvu u kampu i u objektu vrste kamp odmorište ili kamp odmorište – robinzonski smještaj</w:t>
            </w:r>
          </w:p>
        </w:tc>
      </w:tr>
      <w:tr w:rsidR="00C85EF5" w14:paraId="31825D26" w14:textId="77777777" w:rsidTr="00DC309E">
        <w:trPr>
          <w:trHeight w:val="776"/>
        </w:trPr>
        <w:tc>
          <w:tcPr>
            <w:tcW w:w="430" w:type="dxa"/>
            <w:tcBorders>
              <w:right w:val="single" w:sz="6" w:space="0" w:color="000000"/>
            </w:tcBorders>
          </w:tcPr>
          <w:p w14:paraId="24753ED0" w14:textId="77777777" w:rsidR="00C85EF5" w:rsidRDefault="00C85EF5" w:rsidP="00C85EF5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6" w:space="0" w:color="000000"/>
            </w:tcBorders>
            <w:vAlign w:val="center"/>
          </w:tcPr>
          <w:p w14:paraId="40F773F3" w14:textId="0AB7683B" w:rsidR="00C85EF5" w:rsidRDefault="00C85EF5" w:rsidP="00DC309E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t>Opć</w:t>
            </w:r>
            <w:r>
              <w:t>i</w:t>
            </w:r>
            <w:r>
              <w:t>na Vrsar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0280891" w14:textId="528F14FB" w:rsidR="00C85EF5" w:rsidRDefault="00C85EF5" w:rsidP="00C85EF5">
            <w:pPr>
              <w:pStyle w:val="TableParagraph"/>
              <w:spacing w:before="0"/>
              <w:rPr>
                <w:sz w:val="19"/>
              </w:rPr>
            </w:pPr>
            <w:r>
              <w:t>500,00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93F8" w14:textId="5624C8CF" w:rsidR="00C85EF5" w:rsidRDefault="00C85EF5" w:rsidP="00C85EF5">
            <w:pPr>
              <w:pStyle w:val="TableParagraph"/>
              <w:spacing w:before="93"/>
              <w:ind w:left="131" w:right="117" w:hanging="4"/>
              <w:rPr>
                <w:b/>
              </w:rPr>
            </w:pPr>
            <w:r>
              <w:t>250,00</w:t>
            </w:r>
          </w:p>
        </w:tc>
      </w:tr>
    </w:tbl>
    <w:p w14:paraId="75700AD8" w14:textId="74F79171" w:rsidR="00295A0D" w:rsidRPr="00C85EF5" w:rsidRDefault="00295A0D" w:rsidP="00C85EF5">
      <w:pPr>
        <w:tabs>
          <w:tab w:val="left" w:pos="1395"/>
        </w:tabs>
      </w:pPr>
    </w:p>
    <w:p w14:paraId="75700AD9" w14:textId="77777777" w:rsidR="00295A0D" w:rsidRDefault="004D0F40">
      <w:pPr>
        <w:pStyle w:val="Tijeloteksta"/>
        <w:spacing w:before="93" w:line="276" w:lineRule="auto"/>
        <w:ind w:left="100" w:right="277"/>
        <w:jc w:val="both"/>
      </w:pPr>
      <w:r>
        <w:t>K</w:t>
      </w:r>
      <w:r>
        <w:t>apacitet,</w:t>
      </w:r>
      <w:r>
        <w:rPr>
          <w:spacing w:val="-21"/>
        </w:rPr>
        <w:t xml:space="preserve"> </w:t>
      </w:r>
      <w:r>
        <w:t>odnosno</w:t>
      </w:r>
      <w:r>
        <w:rPr>
          <w:spacing w:val="-19"/>
        </w:rPr>
        <w:t xml:space="preserve"> </w:t>
      </w:r>
      <w:r>
        <w:t>broj</w:t>
      </w:r>
      <w:r>
        <w:rPr>
          <w:spacing w:val="-19"/>
        </w:rPr>
        <w:t xml:space="preserve"> </w:t>
      </w:r>
      <w:r>
        <w:t>gostiju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objektu</w:t>
      </w:r>
      <w:r>
        <w:rPr>
          <w:spacing w:val="-20"/>
        </w:rPr>
        <w:t xml:space="preserve"> </w:t>
      </w:r>
      <w:r>
        <w:t>vrste</w:t>
      </w:r>
      <w:r>
        <w:rPr>
          <w:spacing w:val="-17"/>
        </w:rPr>
        <w:t xml:space="preserve"> </w:t>
      </w:r>
      <w:r>
        <w:t>kamp</w:t>
      </w:r>
      <w:r>
        <w:rPr>
          <w:spacing w:val="-21"/>
        </w:rPr>
        <w:t xml:space="preserve"> </w:t>
      </w:r>
      <w:r>
        <w:t>odmorište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kamp</w:t>
      </w:r>
      <w:r>
        <w:rPr>
          <w:spacing w:val="-20"/>
        </w:rPr>
        <w:t xml:space="preserve"> </w:t>
      </w:r>
      <w:r>
        <w:t>odmorište</w:t>
      </w:r>
      <w:r>
        <w:rPr>
          <w:spacing w:val="-14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robinzonski smještaj, određuje se prema broju gostiju koji mogu sigurno u njemu boraviti, ali do najviše deset smještajnih jedinica, odnosno 30 gostiju istodobno, u koje se ne ubrajaju djeca do 12 godina</w:t>
      </w:r>
      <w:r>
        <w:rPr>
          <w:spacing w:val="-15"/>
        </w:rPr>
        <w:t xml:space="preserve"> </w:t>
      </w:r>
      <w:r>
        <w:t>starosti,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koji</w:t>
      </w:r>
      <w:r>
        <w:rPr>
          <w:spacing w:val="-16"/>
        </w:rPr>
        <w:t xml:space="preserve"> </w:t>
      </w:r>
      <w:r>
        <w:t>kapacitet</w:t>
      </w:r>
      <w:r>
        <w:rPr>
          <w:spacing w:val="-17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utvrđen</w:t>
      </w:r>
      <w:r>
        <w:rPr>
          <w:spacing w:val="-13"/>
        </w:rPr>
        <w:t xml:space="preserve"> </w:t>
      </w:r>
      <w:r>
        <w:t>rješenjem</w:t>
      </w:r>
      <w:r>
        <w:rPr>
          <w:spacing w:val="-16"/>
        </w:rPr>
        <w:t xml:space="preserve"> </w:t>
      </w:r>
      <w:r>
        <w:t>nadl</w:t>
      </w:r>
      <w:r>
        <w:t>ežnog</w:t>
      </w:r>
      <w:r>
        <w:rPr>
          <w:spacing w:val="-15"/>
        </w:rPr>
        <w:t xml:space="preserve"> </w:t>
      </w:r>
      <w:r>
        <w:t>ureda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odobrenju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pružanje ugostiteljskih usluga u domaćinstvu ili na obiteljskom poljoprivrednom</w:t>
      </w:r>
      <w:r>
        <w:rPr>
          <w:spacing w:val="-27"/>
        </w:rPr>
        <w:t xml:space="preserve"> </w:t>
      </w:r>
      <w:r>
        <w:t>gospodarstvu.</w:t>
      </w:r>
    </w:p>
    <w:p w14:paraId="75700ADA" w14:textId="77777777" w:rsidR="00295A0D" w:rsidRDefault="00295A0D">
      <w:pPr>
        <w:pStyle w:val="Tijeloteksta"/>
        <w:spacing w:before="3"/>
        <w:rPr>
          <w:sz w:val="25"/>
        </w:rPr>
      </w:pPr>
    </w:p>
    <w:p w14:paraId="75700ADB" w14:textId="77777777" w:rsidR="00295A0D" w:rsidRDefault="004D0F40">
      <w:pPr>
        <w:pStyle w:val="Naslov1"/>
      </w:pPr>
      <w:r>
        <w:t>Članak 3.</w:t>
      </w:r>
    </w:p>
    <w:p w14:paraId="75700ADC" w14:textId="77777777" w:rsidR="00295A0D" w:rsidRDefault="00295A0D">
      <w:pPr>
        <w:pStyle w:val="Tijeloteksta"/>
        <w:spacing w:before="7"/>
        <w:rPr>
          <w:b/>
          <w:sz w:val="28"/>
        </w:rPr>
      </w:pPr>
    </w:p>
    <w:p w14:paraId="75700ADD" w14:textId="77777777" w:rsidR="00295A0D" w:rsidRDefault="004D0F40">
      <w:pPr>
        <w:spacing w:before="1" w:line="276" w:lineRule="auto"/>
        <w:ind w:left="100" w:right="287"/>
        <w:jc w:val="both"/>
        <w:rPr>
          <w:b/>
        </w:rPr>
      </w:pPr>
      <w:r>
        <w:rPr>
          <w:b/>
        </w:rPr>
        <w:t>Turistička pristojba koju vlasnik kuće, apartmana ili stana za odmor, plaća za sebe i članove uže obitelji u godišnjem pauš</w:t>
      </w:r>
      <w:r>
        <w:rPr>
          <w:b/>
        </w:rPr>
        <w:t>alnom iznosu iznosi:</w:t>
      </w:r>
    </w:p>
    <w:p w14:paraId="75700ADE" w14:textId="77777777" w:rsidR="00295A0D" w:rsidRDefault="00295A0D">
      <w:pPr>
        <w:pStyle w:val="Tijeloteksta"/>
        <w:spacing w:before="7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267"/>
        <w:gridCol w:w="1110"/>
        <w:gridCol w:w="1204"/>
        <w:gridCol w:w="1759"/>
      </w:tblGrid>
      <w:tr w:rsidR="00295A0D" w14:paraId="75700AE6" w14:textId="77777777" w:rsidTr="00203569">
        <w:trPr>
          <w:trHeight w:val="634"/>
        </w:trPr>
        <w:tc>
          <w:tcPr>
            <w:tcW w:w="671" w:type="dxa"/>
            <w:tcBorders>
              <w:right w:val="single" w:sz="6" w:space="0" w:color="000000"/>
            </w:tcBorders>
          </w:tcPr>
          <w:p w14:paraId="75700ADF" w14:textId="77777777" w:rsidR="00295A0D" w:rsidRDefault="00295A0D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14:paraId="75700AE0" w14:textId="77777777" w:rsidR="00295A0D" w:rsidRDefault="004D0F40">
            <w:pPr>
              <w:pStyle w:val="TableParagraph"/>
              <w:spacing w:before="0"/>
              <w:ind w:left="90" w:right="72"/>
              <w:rPr>
                <w:b/>
              </w:rPr>
            </w:pPr>
            <w:r>
              <w:rPr>
                <w:b/>
              </w:rPr>
              <w:t>R.B.</w:t>
            </w:r>
          </w:p>
        </w:tc>
        <w:tc>
          <w:tcPr>
            <w:tcW w:w="4267" w:type="dxa"/>
            <w:tcBorders>
              <w:left w:val="single" w:sz="6" w:space="0" w:color="000000"/>
              <w:right w:val="single" w:sz="6" w:space="0" w:color="000000"/>
            </w:tcBorders>
          </w:tcPr>
          <w:p w14:paraId="75700AE1" w14:textId="77777777" w:rsidR="00295A0D" w:rsidRDefault="00295A0D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14:paraId="75700AE2" w14:textId="77777777" w:rsidR="00295A0D" w:rsidRDefault="004D0F40">
            <w:pPr>
              <w:pStyle w:val="TableParagraph"/>
              <w:spacing w:before="0"/>
              <w:ind w:left="107"/>
              <w:jc w:val="left"/>
              <w:rPr>
                <w:b/>
              </w:rPr>
            </w:pPr>
            <w:r>
              <w:rPr>
                <w:b/>
              </w:rPr>
              <w:t>Grad / Općina</w:t>
            </w:r>
          </w:p>
        </w:tc>
        <w:tc>
          <w:tcPr>
            <w:tcW w:w="1110" w:type="dxa"/>
            <w:tcBorders>
              <w:left w:val="single" w:sz="6" w:space="0" w:color="000000"/>
            </w:tcBorders>
          </w:tcPr>
          <w:p w14:paraId="75700AE3" w14:textId="77777777" w:rsidR="00295A0D" w:rsidRDefault="004D0F40">
            <w:pPr>
              <w:pStyle w:val="TableParagraph"/>
              <w:spacing w:before="183" w:line="360" w:lineRule="auto"/>
              <w:ind w:left="319" w:right="291" w:firstLine="12"/>
              <w:jc w:val="left"/>
              <w:rPr>
                <w:b/>
              </w:rPr>
            </w:pPr>
            <w:r>
              <w:rPr>
                <w:b/>
              </w:rPr>
              <w:t>Prvi član</w:t>
            </w:r>
          </w:p>
        </w:tc>
        <w:tc>
          <w:tcPr>
            <w:tcW w:w="1204" w:type="dxa"/>
          </w:tcPr>
          <w:p w14:paraId="75700AE4" w14:textId="77777777" w:rsidR="00295A0D" w:rsidRDefault="004D0F40">
            <w:pPr>
              <w:pStyle w:val="TableParagraph"/>
              <w:spacing w:before="183" w:line="360" w:lineRule="auto"/>
              <w:ind w:left="367" w:right="270" w:hanging="68"/>
              <w:jc w:val="left"/>
              <w:rPr>
                <w:b/>
              </w:rPr>
            </w:pPr>
            <w:r>
              <w:rPr>
                <w:b/>
              </w:rPr>
              <w:t>Drugi član</w:t>
            </w:r>
          </w:p>
        </w:tc>
        <w:tc>
          <w:tcPr>
            <w:tcW w:w="1759" w:type="dxa"/>
          </w:tcPr>
          <w:p w14:paraId="75700AE5" w14:textId="77777777" w:rsidR="00295A0D" w:rsidRDefault="004D0F40">
            <w:pPr>
              <w:pStyle w:val="TableParagraph"/>
              <w:spacing w:before="0" w:line="360" w:lineRule="auto"/>
              <w:ind w:left="318" w:right="311"/>
              <w:rPr>
                <w:b/>
              </w:rPr>
            </w:pPr>
            <w:r>
              <w:rPr>
                <w:b/>
              </w:rPr>
              <w:t>Za svakog sljedećeg člana</w:t>
            </w:r>
          </w:p>
        </w:tc>
      </w:tr>
      <w:tr w:rsidR="00203569" w14:paraId="5A14B12C" w14:textId="77777777" w:rsidTr="00203569">
        <w:trPr>
          <w:trHeight w:val="634"/>
        </w:trPr>
        <w:tc>
          <w:tcPr>
            <w:tcW w:w="671" w:type="dxa"/>
            <w:tcBorders>
              <w:right w:val="single" w:sz="6" w:space="0" w:color="000000"/>
            </w:tcBorders>
          </w:tcPr>
          <w:p w14:paraId="3FE61263" w14:textId="77777777" w:rsidR="00203569" w:rsidRDefault="00203569" w:rsidP="00203569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</w:tc>
        <w:tc>
          <w:tcPr>
            <w:tcW w:w="42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5C29D7" w14:textId="77777777" w:rsidR="00203569" w:rsidRPr="00203569" w:rsidRDefault="00203569" w:rsidP="00203569">
            <w:r>
              <w:t>Općina Vrsar</w:t>
            </w:r>
          </w:p>
        </w:tc>
        <w:tc>
          <w:tcPr>
            <w:tcW w:w="1110" w:type="dxa"/>
            <w:tcBorders>
              <w:left w:val="single" w:sz="6" w:space="0" w:color="000000"/>
            </w:tcBorders>
            <w:vAlign w:val="center"/>
          </w:tcPr>
          <w:p w14:paraId="02BE210F" w14:textId="3C6ED29E" w:rsidR="00203569" w:rsidRPr="00203569" w:rsidRDefault="00203569" w:rsidP="00203569">
            <w:pPr>
              <w:jc w:val="center"/>
            </w:pPr>
            <w:r>
              <w:t>120,00</w:t>
            </w:r>
          </w:p>
        </w:tc>
        <w:tc>
          <w:tcPr>
            <w:tcW w:w="1204" w:type="dxa"/>
            <w:vAlign w:val="center"/>
          </w:tcPr>
          <w:p w14:paraId="5306EAFB" w14:textId="0292BE6F" w:rsidR="00203569" w:rsidRPr="00203569" w:rsidRDefault="00203569" w:rsidP="00203569">
            <w:pPr>
              <w:jc w:val="center"/>
            </w:pPr>
            <w:r>
              <w:t>120,00</w:t>
            </w:r>
          </w:p>
        </w:tc>
        <w:tc>
          <w:tcPr>
            <w:tcW w:w="1759" w:type="dxa"/>
            <w:vAlign w:val="center"/>
          </w:tcPr>
          <w:p w14:paraId="4B71714F" w14:textId="52A0634B" w:rsidR="00203569" w:rsidRPr="00203569" w:rsidRDefault="00203569" w:rsidP="00203569">
            <w:pPr>
              <w:jc w:val="center"/>
            </w:pPr>
            <w:r>
              <w:t>50,00</w:t>
            </w:r>
          </w:p>
        </w:tc>
      </w:tr>
    </w:tbl>
    <w:p w14:paraId="75700B35" w14:textId="77777777" w:rsidR="00295A0D" w:rsidRDefault="00295A0D">
      <w:pPr>
        <w:spacing w:line="247" w:lineRule="exact"/>
        <w:jc w:val="right"/>
        <w:sectPr w:rsidR="00295A0D">
          <w:pgSz w:w="11910" w:h="16840"/>
          <w:pgMar w:top="1440" w:right="1160" w:bottom="2040" w:left="1340" w:header="0" w:footer="1844" w:gutter="0"/>
          <w:cols w:space="720"/>
        </w:sectPr>
      </w:pPr>
    </w:p>
    <w:p w14:paraId="75700BDF" w14:textId="77777777" w:rsidR="00295A0D" w:rsidRDefault="004D0F40">
      <w:pPr>
        <w:pStyle w:val="Tijeloteksta"/>
        <w:spacing w:before="76" w:line="276" w:lineRule="auto"/>
        <w:ind w:left="100" w:right="281"/>
        <w:jc w:val="both"/>
      </w:pPr>
      <w:r>
        <w:lastRenderedPageBreak/>
        <w:t>Najniži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najviši</w:t>
      </w:r>
      <w:r>
        <w:rPr>
          <w:spacing w:val="-10"/>
        </w:rPr>
        <w:t xml:space="preserve"> </w:t>
      </w:r>
      <w:r>
        <w:t>iznos</w:t>
      </w:r>
      <w:r>
        <w:rPr>
          <w:spacing w:val="-9"/>
        </w:rPr>
        <w:t xml:space="preserve"> </w:t>
      </w:r>
      <w:r>
        <w:t>turističke</w:t>
      </w:r>
      <w:r>
        <w:rPr>
          <w:spacing w:val="-10"/>
        </w:rPr>
        <w:t xml:space="preserve"> </w:t>
      </w:r>
      <w:r>
        <w:t>pristojbe</w:t>
      </w:r>
      <w:r>
        <w:rPr>
          <w:spacing w:val="-13"/>
        </w:rPr>
        <w:t xml:space="preserve"> </w:t>
      </w:r>
      <w:r>
        <w:t>koju</w:t>
      </w:r>
      <w:r>
        <w:rPr>
          <w:spacing w:val="-9"/>
        </w:rPr>
        <w:t xml:space="preserve"> </w:t>
      </w:r>
      <w:r>
        <w:t>plaća</w:t>
      </w:r>
      <w:r>
        <w:rPr>
          <w:spacing w:val="-10"/>
        </w:rPr>
        <w:t xml:space="preserve"> </w:t>
      </w:r>
      <w:r>
        <w:t>vlasnik</w:t>
      </w:r>
      <w:r>
        <w:rPr>
          <w:spacing w:val="-8"/>
        </w:rPr>
        <w:t xml:space="preserve"> </w:t>
      </w:r>
      <w:r>
        <w:t>kuće,</w:t>
      </w:r>
      <w:r>
        <w:rPr>
          <w:spacing w:val="-10"/>
        </w:rPr>
        <w:t xml:space="preserve"> </w:t>
      </w:r>
      <w:r>
        <w:t>apartmana</w:t>
      </w:r>
      <w:r>
        <w:rPr>
          <w:spacing w:val="-10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stana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odmor za</w:t>
      </w:r>
      <w:r>
        <w:rPr>
          <w:spacing w:val="-5"/>
        </w:rPr>
        <w:t xml:space="preserve"> </w:t>
      </w:r>
      <w:r>
        <w:t>sebe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sve</w:t>
      </w:r>
      <w:r>
        <w:rPr>
          <w:spacing w:val="-4"/>
        </w:rPr>
        <w:t xml:space="preserve"> </w:t>
      </w:r>
      <w:r>
        <w:t>osobe</w:t>
      </w:r>
      <w:r>
        <w:rPr>
          <w:spacing w:val="-4"/>
        </w:rPr>
        <w:t xml:space="preserve"> </w:t>
      </w:r>
      <w:r>
        <w:t>koje</w:t>
      </w:r>
      <w:r>
        <w:rPr>
          <w:spacing w:val="-6"/>
        </w:rPr>
        <w:t xml:space="preserve"> </w:t>
      </w:r>
      <w:r>
        <w:t>noće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toj</w:t>
      </w:r>
      <w:r>
        <w:rPr>
          <w:spacing w:val="-4"/>
        </w:rPr>
        <w:t xml:space="preserve"> </w:t>
      </w:r>
      <w:r>
        <w:t>kući,</w:t>
      </w:r>
      <w:r>
        <w:rPr>
          <w:spacing w:val="-3"/>
        </w:rPr>
        <w:t xml:space="preserve"> </w:t>
      </w:r>
      <w:r>
        <w:t>apartmanu</w:t>
      </w:r>
      <w:r>
        <w:rPr>
          <w:spacing w:val="-6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stanu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odmor</w:t>
      </w:r>
      <w:r>
        <w:rPr>
          <w:spacing w:val="-7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turističku</w:t>
      </w:r>
      <w:r>
        <w:rPr>
          <w:spacing w:val="-6"/>
        </w:rPr>
        <w:t xml:space="preserve"> </w:t>
      </w:r>
      <w:r>
        <w:t>pristojbu plaćaju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svakom</w:t>
      </w:r>
      <w:r>
        <w:rPr>
          <w:spacing w:val="-8"/>
        </w:rPr>
        <w:t xml:space="preserve"> </w:t>
      </w:r>
      <w:r>
        <w:t>ostvarenom</w:t>
      </w:r>
      <w:r>
        <w:rPr>
          <w:spacing w:val="-7"/>
        </w:rPr>
        <w:t xml:space="preserve"> </w:t>
      </w:r>
      <w:r>
        <w:t>noćenju,</w:t>
      </w:r>
      <w:r>
        <w:rPr>
          <w:spacing w:val="-11"/>
        </w:rPr>
        <w:t xml:space="preserve"> </w:t>
      </w:r>
      <w:r>
        <w:t>određuje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visini</w:t>
      </w:r>
      <w:r>
        <w:rPr>
          <w:spacing w:val="-9"/>
        </w:rPr>
        <w:t xml:space="preserve"> </w:t>
      </w:r>
      <w:r>
        <w:t>utvrđenoj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članku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noćenja u smještajnom objektu u kojem se obavlja ugostiteljska</w:t>
      </w:r>
      <w:r>
        <w:rPr>
          <w:spacing w:val="-11"/>
        </w:rPr>
        <w:t xml:space="preserve"> </w:t>
      </w:r>
      <w:r>
        <w:t>djelatnost</w:t>
      </w:r>
    </w:p>
    <w:p w14:paraId="75700BE0" w14:textId="77777777" w:rsidR="00295A0D" w:rsidRDefault="00295A0D">
      <w:pPr>
        <w:pStyle w:val="Tijeloteksta"/>
        <w:spacing w:before="4"/>
        <w:rPr>
          <w:sz w:val="25"/>
        </w:rPr>
      </w:pPr>
    </w:p>
    <w:p w14:paraId="75700BE1" w14:textId="77777777" w:rsidR="00295A0D" w:rsidRDefault="004D0F40">
      <w:pPr>
        <w:pStyle w:val="Naslov1"/>
      </w:pPr>
      <w:r>
        <w:t>Članak 4.</w:t>
      </w:r>
    </w:p>
    <w:p w14:paraId="75700BE2" w14:textId="77777777" w:rsidR="00295A0D" w:rsidRDefault="00295A0D">
      <w:pPr>
        <w:pStyle w:val="Tijeloteksta"/>
        <w:spacing w:before="8"/>
        <w:rPr>
          <w:b/>
          <w:sz w:val="28"/>
        </w:rPr>
      </w:pPr>
    </w:p>
    <w:p w14:paraId="75700BE3" w14:textId="77777777" w:rsidR="00295A0D" w:rsidRDefault="004D0F40">
      <w:pPr>
        <w:pStyle w:val="Tijeloteksta"/>
        <w:spacing w:line="276" w:lineRule="auto"/>
        <w:ind w:left="100" w:right="283"/>
        <w:jc w:val="both"/>
      </w:pPr>
      <w:r>
        <w:t>Ova Odluka stupa na snagu prvog dana od dana objave u "Službenim novinama Istarske županije", primjenjuje se od 1. siječnja 2020. godine i ostaje na snazi do donošenja nove Odluke.</w:t>
      </w:r>
    </w:p>
    <w:p w14:paraId="75700BE4" w14:textId="77777777" w:rsidR="00295A0D" w:rsidRDefault="00295A0D">
      <w:pPr>
        <w:pStyle w:val="Tijeloteksta"/>
        <w:rPr>
          <w:sz w:val="24"/>
        </w:rPr>
      </w:pPr>
    </w:p>
    <w:p w14:paraId="75700BE5" w14:textId="77777777" w:rsidR="00295A0D" w:rsidRDefault="00295A0D">
      <w:pPr>
        <w:pStyle w:val="Tijeloteksta"/>
        <w:rPr>
          <w:sz w:val="24"/>
        </w:rPr>
      </w:pPr>
    </w:p>
    <w:p w14:paraId="75700BE6" w14:textId="77777777" w:rsidR="00295A0D" w:rsidRDefault="00295A0D">
      <w:pPr>
        <w:pStyle w:val="Tijeloteksta"/>
        <w:spacing w:before="1"/>
        <w:rPr>
          <w:sz w:val="21"/>
        </w:rPr>
      </w:pPr>
    </w:p>
    <w:p w14:paraId="75700BE7" w14:textId="77777777" w:rsidR="00295A0D" w:rsidRDefault="004D0F40">
      <w:pPr>
        <w:pStyle w:val="Tijeloteksta"/>
        <w:spacing w:line="242" w:lineRule="auto"/>
        <w:ind w:left="100" w:right="6452"/>
      </w:pPr>
      <w:r>
        <w:t>KLASA: 334-01/19-01/03 URBROJ: 2163/1-01/4-19-04</w:t>
      </w:r>
    </w:p>
    <w:p w14:paraId="75700BE8" w14:textId="77777777" w:rsidR="00295A0D" w:rsidRDefault="004D0F40">
      <w:pPr>
        <w:pStyle w:val="Tijeloteksta"/>
        <w:spacing w:line="250" w:lineRule="exact"/>
        <w:ind w:left="100"/>
      </w:pPr>
      <w:r>
        <w:t>Pazin, 12. rujna 2019.</w:t>
      </w:r>
    </w:p>
    <w:p w14:paraId="75700BE9" w14:textId="77777777" w:rsidR="00295A0D" w:rsidRDefault="00295A0D">
      <w:pPr>
        <w:pStyle w:val="Tijeloteksta"/>
        <w:rPr>
          <w:sz w:val="24"/>
        </w:rPr>
      </w:pPr>
    </w:p>
    <w:p w14:paraId="75700BEA" w14:textId="77777777" w:rsidR="00295A0D" w:rsidRDefault="00295A0D">
      <w:pPr>
        <w:pStyle w:val="Tijeloteksta"/>
        <w:spacing w:before="10"/>
        <w:rPr>
          <w:sz w:val="19"/>
        </w:rPr>
      </w:pPr>
    </w:p>
    <w:p w14:paraId="75700BEB" w14:textId="77777777" w:rsidR="00295A0D" w:rsidRDefault="004D0F40">
      <w:pPr>
        <w:pStyle w:val="Tijeloteksta"/>
        <w:spacing w:line="278" w:lineRule="auto"/>
        <w:ind w:left="2853" w:right="3016" w:firstLine="520"/>
      </w:pPr>
      <w:r>
        <w:t>REPUBLIKA HRVATSKA SKUPŠTINA ISTARSKE ŽUPANIJE</w:t>
      </w:r>
    </w:p>
    <w:p w14:paraId="75700BEC" w14:textId="77777777" w:rsidR="00295A0D" w:rsidRDefault="00295A0D">
      <w:pPr>
        <w:pStyle w:val="Tijeloteksta"/>
        <w:spacing w:before="1"/>
        <w:rPr>
          <w:sz w:val="25"/>
        </w:rPr>
      </w:pPr>
    </w:p>
    <w:p w14:paraId="75700BED" w14:textId="77777777" w:rsidR="00295A0D" w:rsidRDefault="004D0F40">
      <w:pPr>
        <w:pStyle w:val="Tijeloteksta"/>
        <w:spacing w:line="276" w:lineRule="auto"/>
        <w:ind w:left="7734" w:right="276" w:firstLine="245"/>
        <w:jc w:val="right"/>
      </w:pPr>
      <w:r>
        <w:t xml:space="preserve">Predsjednik Valter </w:t>
      </w:r>
      <w:proofErr w:type="spellStart"/>
      <w:r>
        <w:t>Drandić</w:t>
      </w:r>
      <w:proofErr w:type="spellEnd"/>
    </w:p>
    <w:p w14:paraId="75700BEE" w14:textId="77777777" w:rsidR="00295A0D" w:rsidRDefault="00295A0D">
      <w:pPr>
        <w:pStyle w:val="Tijeloteksta"/>
        <w:rPr>
          <w:sz w:val="24"/>
        </w:rPr>
      </w:pPr>
    </w:p>
    <w:p w14:paraId="75700BEF" w14:textId="77777777" w:rsidR="00295A0D" w:rsidRDefault="00295A0D">
      <w:pPr>
        <w:pStyle w:val="Tijeloteksta"/>
        <w:rPr>
          <w:sz w:val="24"/>
        </w:rPr>
      </w:pPr>
    </w:p>
    <w:p w14:paraId="75700BF0" w14:textId="77777777" w:rsidR="00295A0D" w:rsidRDefault="00295A0D">
      <w:pPr>
        <w:pStyle w:val="Tijeloteksta"/>
        <w:rPr>
          <w:sz w:val="28"/>
        </w:rPr>
      </w:pPr>
    </w:p>
    <w:p w14:paraId="75700BF1" w14:textId="77777777" w:rsidR="00295A0D" w:rsidRDefault="004D0F40">
      <w:pPr>
        <w:ind w:left="100"/>
        <w:rPr>
          <w:i/>
          <w:sz w:val="18"/>
        </w:rPr>
      </w:pPr>
      <w:r>
        <w:rPr>
          <w:i/>
          <w:sz w:val="18"/>
        </w:rPr>
        <w:t>Dostaviti:</w:t>
      </w:r>
    </w:p>
    <w:p w14:paraId="75700BF2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spacing w:before="33"/>
        <w:ind w:hanging="361"/>
        <w:rPr>
          <w:i/>
          <w:sz w:val="18"/>
        </w:rPr>
      </w:pPr>
      <w:r>
        <w:rPr>
          <w:i/>
          <w:sz w:val="18"/>
        </w:rPr>
        <w:t>Ministarstvu turizma Republike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Hrvatske</w:t>
      </w:r>
    </w:p>
    <w:p w14:paraId="75700BF3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i/>
          <w:sz w:val="18"/>
        </w:rPr>
      </w:pPr>
      <w:r>
        <w:rPr>
          <w:i/>
          <w:sz w:val="18"/>
        </w:rPr>
        <w:t>Uredu državne uprave u Istarskoj županiji – Službi za opću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upravu</w:t>
      </w:r>
    </w:p>
    <w:p w14:paraId="75700BF4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spacing w:before="31"/>
        <w:ind w:hanging="361"/>
        <w:rPr>
          <w:i/>
          <w:sz w:val="18"/>
        </w:rPr>
      </w:pPr>
      <w:r>
        <w:rPr>
          <w:i/>
          <w:sz w:val="18"/>
        </w:rPr>
        <w:t>Županu Istarske županije</w:t>
      </w:r>
    </w:p>
    <w:p w14:paraId="75700BF5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i/>
          <w:sz w:val="18"/>
        </w:rPr>
      </w:pPr>
      <w:r>
        <w:rPr>
          <w:i/>
          <w:sz w:val="18"/>
        </w:rPr>
        <w:t xml:space="preserve">Upravnom odjelu </w:t>
      </w:r>
      <w:r>
        <w:rPr>
          <w:i/>
          <w:spacing w:val="-3"/>
          <w:sz w:val="18"/>
        </w:rPr>
        <w:t xml:space="preserve">za </w:t>
      </w:r>
      <w:r>
        <w:rPr>
          <w:i/>
          <w:sz w:val="18"/>
        </w:rPr>
        <w:t>turizam Istarske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županije</w:t>
      </w:r>
    </w:p>
    <w:p w14:paraId="75700BF6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spacing w:before="31"/>
        <w:ind w:hanging="361"/>
        <w:rPr>
          <w:i/>
          <w:sz w:val="18"/>
        </w:rPr>
      </w:pPr>
      <w:r>
        <w:rPr>
          <w:i/>
          <w:sz w:val="18"/>
        </w:rPr>
        <w:t>Hrvatskoj turističkoj zajednici</w:t>
      </w:r>
    </w:p>
    <w:p w14:paraId="75700BF7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spacing w:before="33"/>
        <w:ind w:hanging="361"/>
        <w:rPr>
          <w:i/>
          <w:sz w:val="18"/>
        </w:rPr>
      </w:pPr>
      <w:r>
        <w:rPr>
          <w:i/>
          <w:sz w:val="18"/>
        </w:rPr>
        <w:t>Turističkoj zajednici Istarske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županije</w:t>
      </w:r>
    </w:p>
    <w:p w14:paraId="75700BF8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i/>
          <w:sz w:val="18"/>
        </w:rPr>
      </w:pPr>
      <w:r>
        <w:rPr>
          <w:i/>
          <w:sz w:val="18"/>
        </w:rPr>
        <w:t xml:space="preserve">Lokalnim Turističkim zajednicama na području Istarske županije (putem UO </w:t>
      </w:r>
      <w:r>
        <w:rPr>
          <w:i/>
          <w:spacing w:val="-3"/>
          <w:sz w:val="18"/>
        </w:rPr>
        <w:t>za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turizam)</w:t>
      </w:r>
    </w:p>
    <w:p w14:paraId="75700BF9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spacing w:before="31"/>
        <w:ind w:hanging="361"/>
        <w:rPr>
          <w:i/>
          <w:sz w:val="18"/>
        </w:rPr>
      </w:pPr>
      <w:r>
        <w:rPr>
          <w:i/>
          <w:sz w:val="18"/>
        </w:rPr>
        <w:t>Općinama i Gradovima Istarske županije</w:t>
      </w:r>
    </w:p>
    <w:p w14:paraId="75700BFA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i/>
          <w:sz w:val="18"/>
        </w:rPr>
      </w:pPr>
      <w:r>
        <w:rPr>
          <w:i/>
          <w:sz w:val="18"/>
        </w:rPr>
        <w:t>Objava</w:t>
      </w:r>
    </w:p>
    <w:p w14:paraId="75700BFB" w14:textId="77777777" w:rsidR="00295A0D" w:rsidRDefault="004D0F40">
      <w:pPr>
        <w:pStyle w:val="Odlomakpopisa"/>
        <w:numPr>
          <w:ilvl w:val="0"/>
          <w:numId w:val="1"/>
        </w:numPr>
        <w:tabs>
          <w:tab w:val="left" w:pos="461"/>
        </w:tabs>
        <w:spacing w:before="34"/>
        <w:ind w:hanging="361"/>
        <w:rPr>
          <w:i/>
          <w:sz w:val="18"/>
        </w:rPr>
      </w:pPr>
      <w:r>
        <w:rPr>
          <w:i/>
          <w:sz w:val="18"/>
        </w:rPr>
        <w:t>Pismohrana,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ovdje.</w:t>
      </w:r>
    </w:p>
    <w:sectPr w:rsidR="00295A0D">
      <w:pgSz w:w="11910" w:h="16840"/>
      <w:pgMar w:top="1360" w:right="1160" w:bottom="2040" w:left="1340" w:header="0" w:footer="1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FD86" w14:textId="77777777" w:rsidR="004D0F40" w:rsidRDefault="004D0F40">
      <w:r>
        <w:separator/>
      </w:r>
    </w:p>
  </w:endnote>
  <w:endnote w:type="continuationSeparator" w:id="0">
    <w:p w14:paraId="5B8DCB4C" w14:textId="77777777" w:rsidR="004D0F40" w:rsidRDefault="004D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0C01" w14:textId="77777777" w:rsidR="00295A0D" w:rsidRDefault="004D0F4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5700C02" wp14:editId="75700C03">
          <wp:simplePos x="0" y="0"/>
          <wp:positionH relativeFrom="page">
            <wp:posOffset>3293698</wp:posOffset>
          </wp:positionH>
          <wp:positionV relativeFrom="page">
            <wp:posOffset>9395466</wp:posOffset>
          </wp:positionV>
          <wp:extent cx="1121935" cy="51907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935" cy="519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663F" w14:textId="77777777" w:rsidR="004D0F40" w:rsidRDefault="004D0F40">
      <w:r>
        <w:separator/>
      </w:r>
    </w:p>
  </w:footnote>
  <w:footnote w:type="continuationSeparator" w:id="0">
    <w:p w14:paraId="4D4AC53C" w14:textId="77777777" w:rsidR="004D0F40" w:rsidRDefault="004D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10EF5"/>
    <w:multiLevelType w:val="hybridMultilevel"/>
    <w:tmpl w:val="F408A2AE"/>
    <w:lvl w:ilvl="0" w:tplc="82C67038">
      <w:start w:val="1"/>
      <w:numFmt w:val="upperLetter"/>
      <w:lvlText w:val="%1)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hr-HR" w:eastAsia="hr-HR" w:bidi="hr-HR"/>
      </w:rPr>
    </w:lvl>
    <w:lvl w:ilvl="1" w:tplc="7346B398">
      <w:start w:val="1"/>
      <w:numFmt w:val="upperLetter"/>
      <w:lvlText w:val="%2)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hr-HR" w:eastAsia="hr-HR" w:bidi="hr-HR"/>
      </w:rPr>
    </w:lvl>
    <w:lvl w:ilvl="2" w:tplc="3FFAC79E">
      <w:numFmt w:val="bullet"/>
      <w:lvlText w:val="•"/>
      <w:lvlJc w:val="left"/>
      <w:pPr>
        <w:ind w:left="1774" w:hanging="360"/>
      </w:pPr>
      <w:rPr>
        <w:rFonts w:hint="default"/>
        <w:lang w:val="hr-HR" w:eastAsia="hr-HR" w:bidi="hr-HR"/>
      </w:rPr>
    </w:lvl>
    <w:lvl w:ilvl="3" w:tplc="744887CA">
      <w:numFmt w:val="bullet"/>
      <w:lvlText w:val="•"/>
      <w:lvlJc w:val="left"/>
      <w:pPr>
        <w:ind w:left="2728" w:hanging="360"/>
      </w:pPr>
      <w:rPr>
        <w:rFonts w:hint="default"/>
        <w:lang w:val="hr-HR" w:eastAsia="hr-HR" w:bidi="hr-HR"/>
      </w:rPr>
    </w:lvl>
    <w:lvl w:ilvl="4" w:tplc="C298FA22">
      <w:numFmt w:val="bullet"/>
      <w:lvlText w:val="•"/>
      <w:lvlJc w:val="left"/>
      <w:pPr>
        <w:ind w:left="3682" w:hanging="360"/>
      </w:pPr>
      <w:rPr>
        <w:rFonts w:hint="default"/>
        <w:lang w:val="hr-HR" w:eastAsia="hr-HR" w:bidi="hr-HR"/>
      </w:rPr>
    </w:lvl>
    <w:lvl w:ilvl="5" w:tplc="9C200532">
      <w:numFmt w:val="bullet"/>
      <w:lvlText w:val="•"/>
      <w:lvlJc w:val="left"/>
      <w:pPr>
        <w:ind w:left="4636" w:hanging="360"/>
      </w:pPr>
      <w:rPr>
        <w:rFonts w:hint="default"/>
        <w:lang w:val="hr-HR" w:eastAsia="hr-HR" w:bidi="hr-HR"/>
      </w:rPr>
    </w:lvl>
    <w:lvl w:ilvl="6" w:tplc="B6544BB4">
      <w:numFmt w:val="bullet"/>
      <w:lvlText w:val="•"/>
      <w:lvlJc w:val="left"/>
      <w:pPr>
        <w:ind w:left="5590" w:hanging="360"/>
      </w:pPr>
      <w:rPr>
        <w:rFonts w:hint="default"/>
        <w:lang w:val="hr-HR" w:eastAsia="hr-HR" w:bidi="hr-HR"/>
      </w:rPr>
    </w:lvl>
    <w:lvl w:ilvl="7" w:tplc="AC1C3A68">
      <w:numFmt w:val="bullet"/>
      <w:lvlText w:val="•"/>
      <w:lvlJc w:val="left"/>
      <w:pPr>
        <w:ind w:left="6545" w:hanging="360"/>
      </w:pPr>
      <w:rPr>
        <w:rFonts w:hint="default"/>
        <w:lang w:val="hr-HR" w:eastAsia="hr-HR" w:bidi="hr-HR"/>
      </w:rPr>
    </w:lvl>
    <w:lvl w:ilvl="8" w:tplc="176E4DE0">
      <w:numFmt w:val="bullet"/>
      <w:lvlText w:val="•"/>
      <w:lvlJc w:val="left"/>
      <w:pPr>
        <w:ind w:left="7499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65D55AE7"/>
    <w:multiLevelType w:val="hybridMultilevel"/>
    <w:tmpl w:val="2B56D932"/>
    <w:lvl w:ilvl="0" w:tplc="E1062C0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i/>
        <w:spacing w:val="-3"/>
        <w:w w:val="100"/>
        <w:sz w:val="18"/>
        <w:szCs w:val="18"/>
        <w:lang w:val="hr-HR" w:eastAsia="hr-HR" w:bidi="hr-HR"/>
      </w:rPr>
    </w:lvl>
    <w:lvl w:ilvl="1" w:tplc="A6D4A140">
      <w:numFmt w:val="bullet"/>
      <w:lvlText w:val="•"/>
      <w:lvlJc w:val="left"/>
      <w:pPr>
        <w:ind w:left="1354" w:hanging="360"/>
      </w:pPr>
      <w:rPr>
        <w:rFonts w:hint="default"/>
        <w:lang w:val="hr-HR" w:eastAsia="hr-HR" w:bidi="hr-HR"/>
      </w:rPr>
    </w:lvl>
    <w:lvl w:ilvl="2" w:tplc="99B077C0">
      <w:numFmt w:val="bullet"/>
      <w:lvlText w:val="•"/>
      <w:lvlJc w:val="left"/>
      <w:pPr>
        <w:ind w:left="2249" w:hanging="360"/>
      </w:pPr>
      <w:rPr>
        <w:rFonts w:hint="default"/>
        <w:lang w:val="hr-HR" w:eastAsia="hr-HR" w:bidi="hr-HR"/>
      </w:rPr>
    </w:lvl>
    <w:lvl w:ilvl="3" w:tplc="69149880">
      <w:numFmt w:val="bullet"/>
      <w:lvlText w:val="•"/>
      <w:lvlJc w:val="left"/>
      <w:pPr>
        <w:ind w:left="3144" w:hanging="360"/>
      </w:pPr>
      <w:rPr>
        <w:rFonts w:hint="default"/>
        <w:lang w:val="hr-HR" w:eastAsia="hr-HR" w:bidi="hr-HR"/>
      </w:rPr>
    </w:lvl>
    <w:lvl w:ilvl="4" w:tplc="D94CBDDA">
      <w:numFmt w:val="bullet"/>
      <w:lvlText w:val="•"/>
      <w:lvlJc w:val="left"/>
      <w:pPr>
        <w:ind w:left="4039" w:hanging="360"/>
      </w:pPr>
      <w:rPr>
        <w:rFonts w:hint="default"/>
        <w:lang w:val="hr-HR" w:eastAsia="hr-HR" w:bidi="hr-HR"/>
      </w:rPr>
    </w:lvl>
    <w:lvl w:ilvl="5" w:tplc="EFEE1C96">
      <w:numFmt w:val="bullet"/>
      <w:lvlText w:val="•"/>
      <w:lvlJc w:val="left"/>
      <w:pPr>
        <w:ind w:left="4933" w:hanging="360"/>
      </w:pPr>
      <w:rPr>
        <w:rFonts w:hint="default"/>
        <w:lang w:val="hr-HR" w:eastAsia="hr-HR" w:bidi="hr-HR"/>
      </w:rPr>
    </w:lvl>
    <w:lvl w:ilvl="6" w:tplc="F1DAF11A">
      <w:numFmt w:val="bullet"/>
      <w:lvlText w:val="•"/>
      <w:lvlJc w:val="left"/>
      <w:pPr>
        <w:ind w:left="5828" w:hanging="360"/>
      </w:pPr>
      <w:rPr>
        <w:rFonts w:hint="default"/>
        <w:lang w:val="hr-HR" w:eastAsia="hr-HR" w:bidi="hr-HR"/>
      </w:rPr>
    </w:lvl>
    <w:lvl w:ilvl="7" w:tplc="07721122">
      <w:numFmt w:val="bullet"/>
      <w:lvlText w:val="•"/>
      <w:lvlJc w:val="left"/>
      <w:pPr>
        <w:ind w:left="6723" w:hanging="360"/>
      </w:pPr>
      <w:rPr>
        <w:rFonts w:hint="default"/>
        <w:lang w:val="hr-HR" w:eastAsia="hr-HR" w:bidi="hr-HR"/>
      </w:rPr>
    </w:lvl>
    <w:lvl w:ilvl="8" w:tplc="8560499E">
      <w:numFmt w:val="bullet"/>
      <w:lvlText w:val="•"/>
      <w:lvlJc w:val="left"/>
      <w:pPr>
        <w:ind w:left="7618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A0D"/>
    <w:rsid w:val="00194EAF"/>
    <w:rsid w:val="00203569"/>
    <w:rsid w:val="0025092B"/>
    <w:rsid w:val="00295A0D"/>
    <w:rsid w:val="00367E4E"/>
    <w:rsid w:val="00374159"/>
    <w:rsid w:val="004D0F40"/>
    <w:rsid w:val="00790274"/>
    <w:rsid w:val="009C0E2A"/>
    <w:rsid w:val="00C379F9"/>
    <w:rsid w:val="00C85EF5"/>
    <w:rsid w:val="00D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0753"/>
  <w15:docId w15:val="{977D8F36-5C7C-458D-8D10-861CE41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082" w:right="426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30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91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2035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3569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035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3569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648B-C9B2-49CF-BA36-CA0E7759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Info, Turistička zajednica Vrsara</cp:lastModifiedBy>
  <cp:revision>11</cp:revision>
  <dcterms:created xsi:type="dcterms:W3CDTF">2019-09-25T07:18:00Z</dcterms:created>
  <dcterms:modified xsi:type="dcterms:W3CDTF">2019-09-25T07:58:00Z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2019-09-25T00:00:00Z</vt:filetime>
  </property>
</Properties>
</file>